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E599"/>
  <w:body>
    <w:p>
      <w:pPr>
        <w:pStyle w:val="Normal"/>
        <w:rPr>
          <w:rFonts w:cs="Calibri" w:cstheme="minorHAnsi"/>
          <w:b/>
          <w:b/>
          <w:bCs/>
          <w:sz w:val="26"/>
          <w:szCs w:val="26"/>
        </w:rPr>
      </w:pPr>
      <w:bookmarkStart w:id="0" w:name="__DdeLink__55_1594745583"/>
      <w:r>
        <w:rPr>
          <w:rFonts w:cs="Calibri" w:cstheme="minorHAnsi"/>
          <w:b/>
          <w:bCs/>
          <w:sz w:val="26"/>
          <w:szCs w:val="26"/>
        </w:rPr>
        <w:t>POVRŠINA - CRTAČKA TEKSTURA - GOLUBICA</w:t>
      </w:r>
      <w:bookmarkEnd w:id="0"/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Pripremi: podlogu, papir, tuš, pero, kist, malo vode, čašu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PONOVI:</w:t>
      </w:r>
    </w:p>
    <w:p>
      <w:pPr>
        <w:pStyle w:val="Normal"/>
        <w:rPr>
          <w:sz w:val="26"/>
          <w:szCs w:val="26"/>
        </w:rPr>
      </w:pPr>
      <w:r>
        <w:rPr/>
        <w:drawing>
          <wp:inline distT="0" distB="0" distL="0" distR="0">
            <wp:extent cx="6047740" cy="6858000"/>
            <wp:effectExtent l="0" t="0" r="0" b="0"/>
            <wp:docPr id="1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rPr>
          <w:rFonts w:ascii="Calibri" w:hAnsi="Calibri"/>
          <w:i/>
          <w:i/>
          <w:sz w:val="26"/>
          <w:szCs w:val="26"/>
        </w:rPr>
      </w:pPr>
      <w:r>
        <w:rPr>
          <w:i/>
          <w:sz w:val="26"/>
          <w:szCs w:val="26"/>
        </w:rPr>
        <w:t>Promotri:</w:t>
      </w:r>
    </w:p>
    <w:p>
      <w:pPr>
        <w:pStyle w:val="Normal"/>
        <w:spacing w:lineRule="auto" w:line="276"/>
        <w:rPr>
          <w:rFonts w:ascii="Calibri" w:hAnsi="Calibri"/>
          <w:i/>
          <w:i/>
          <w:sz w:val="26"/>
          <w:szCs w:val="26"/>
        </w:rPr>
      </w:pPr>
      <w:r>
        <w:rPr/>
        <w:drawing>
          <wp:inline distT="0" distB="0" distL="0" distR="0">
            <wp:extent cx="3909060" cy="3124835"/>
            <wp:effectExtent l="0" t="0" r="0" b="0"/>
            <wp:docPr id="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Calibri" w:hAnsi="Calibri"/>
          <w:i/>
          <w:i/>
          <w:sz w:val="26"/>
          <w:szCs w:val="26"/>
        </w:rPr>
      </w:pPr>
      <w:r>
        <w:rPr>
          <w:iCs/>
          <w:sz w:val="26"/>
          <w:szCs w:val="26"/>
        </w:rPr>
        <w:t>Prikazana je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reprodukcija van Goghova crteža </w:t>
      </w:r>
      <w:r>
        <w:rPr>
          <w:i/>
          <w:sz w:val="26"/>
          <w:szCs w:val="26"/>
        </w:rPr>
        <w:t>Zvjezdano nebo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Uoči skupljene i raspršene crte i točke. </w:t>
      </w:r>
    </w:p>
    <w:p>
      <w:pPr>
        <w:pStyle w:val="Normal"/>
        <w:spacing w:lineRule="auto" w:line="276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Kružnice oko zvijezda možemo usporediti s valovima koji nastaju kad u vodu ubacimo kamenčiće. Na površini drveta, oranica, šuma, oblaka i neba možemo vidjeti različite teksture.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i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PRISJETI SE: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Crte kojima stvaramo karakter (teksturu) površine zovu se </w:t>
      </w:r>
      <w:r>
        <w:rPr>
          <w:b/>
          <w:bCs/>
          <w:i/>
          <w:sz w:val="26"/>
          <w:szCs w:val="26"/>
        </w:rPr>
        <w:t>teksturne crte.</w:t>
      </w:r>
    </w:p>
    <w:p>
      <w:pPr>
        <w:pStyle w:val="Normal"/>
        <w:rPr>
          <w:rFonts w:ascii="Calibri" w:hAnsi="Calibri"/>
          <w:b/>
          <w:b/>
          <w:bCs/>
          <w:i/>
          <w:i/>
          <w:sz w:val="26"/>
          <w:szCs w:val="26"/>
        </w:rPr>
      </w:pPr>
      <w:r>
        <w:rPr>
          <w:i/>
          <w:sz w:val="26"/>
          <w:szCs w:val="26"/>
        </w:rPr>
        <w:t>Tekstura načinjena crtama i točkama naziva se</w:t>
      </w:r>
      <w:r>
        <w:rPr>
          <w:b/>
          <w:bCs/>
          <w:i/>
          <w:sz w:val="26"/>
          <w:szCs w:val="26"/>
        </w:rPr>
        <w:t xml:space="preserve"> crtačka tekstura.</w:t>
      </w:r>
    </w:p>
    <w:p>
      <w:pPr>
        <w:pStyle w:val="Normal"/>
        <w:rPr>
          <w:rFonts w:ascii="Calibri" w:hAnsi="Calibri"/>
          <w:i/>
          <w:i/>
          <w:sz w:val="26"/>
          <w:szCs w:val="26"/>
        </w:rPr>
      </w:pPr>
      <w:r>
        <w:rPr>
          <w:i/>
          <w:sz w:val="26"/>
          <w:szCs w:val="26"/>
        </w:rPr>
        <w:t>Tamnije boje na crtežu prikazujemo skupljenim, a svjetlije raspršenim crtama i točka.</w:t>
      </w:r>
    </w:p>
    <w:p>
      <w:pPr>
        <w:pStyle w:val="Normal"/>
        <w:rPr>
          <w:rFonts w:ascii="Calibri" w:hAnsi="Calibri"/>
          <w:i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Površine </w:t>
      </w:r>
      <w:r>
        <w:rPr>
          <w:i/>
          <w:sz w:val="26"/>
          <w:szCs w:val="26"/>
        </w:rPr>
        <w:t>različitih materijala, njihove boje i mrlje možemo nacrtati na papiru crtačkim teksturama upotrebljavajući crtaći likovni pribor.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Svake se godine u studenom prisjećamo žrtve koju je grad Vukovar 1991. godine dao za cijelu domovinu.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Grad Vukovar imao je  veliku važnost u Domovinskom ratu. Zbog toga svake godine cijela Hrvatska odaje počast Vukovaru i njegovim žrtvama.  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Neki od značajnih simbola stradanja je vukovarski vodotoranj, a kao simbol mira u svijetu često se koristi bijela golubica s maslinovom grančicom.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  <w:drawing>
          <wp:inline distT="0" distB="0" distL="0" distR="0">
            <wp:extent cx="5760720" cy="3240405"/>
            <wp:effectExtent l="0" t="0" r="0" b="0"/>
            <wp:docPr id="3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  <w:i/>
          <w:i/>
          <w:iCs/>
          <w:color w:val="FF0000"/>
          <w:sz w:val="26"/>
          <w:szCs w:val="26"/>
        </w:rPr>
      </w:pPr>
      <w:r>
        <w:rPr>
          <w:i/>
          <w:iCs/>
          <w:color w:val="FF0000"/>
          <w:sz w:val="26"/>
          <w:szCs w:val="26"/>
        </w:rPr>
      </w:r>
    </w:p>
    <w:p>
      <w:pPr>
        <w:pStyle w:val="Normal"/>
        <w:rPr>
          <w:rFonts w:ascii="Calibri" w:hAnsi="Calibri"/>
          <w:color w:val="ED7D31" w:themeColor="accent2"/>
          <w:sz w:val="26"/>
          <w:szCs w:val="26"/>
        </w:rPr>
      </w:pPr>
      <w:r>
        <w:rPr>
          <w:i/>
          <w:iCs/>
          <w:color w:val="ED7D31" w:themeColor="accent2"/>
          <w:sz w:val="26"/>
          <w:szCs w:val="26"/>
        </w:rPr>
        <w:t>ZADATAK</w:t>
      </w:r>
      <w:r>
        <w:rPr>
          <w:color w:val="ED7D31" w:themeColor="accent2"/>
          <w:sz w:val="26"/>
          <w:szCs w:val="26"/>
        </w:rPr>
        <w:t>: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Danas ćeš laviranim tušem i perom nacrtati golubicu mira i ispuniti je crtačkim teksturama. Perom povlačiti crte po mokroj podlozi da se razliju.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Ako nemaš tuš, crtaj crnim flomasterom i crnom drvenom bojicom.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4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1be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85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LibreOffice/6.2.5.2$Windows_X86_64 LibreOffice_project/1ec314fa52f458adc18c4f025c545a4e8b22c159</Application>
  <Pages>3</Pages>
  <Words>202</Words>
  <Characters>1175</Characters>
  <CharactersWithSpaces>1363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2020-10-24T12:19:00Z</dcterms:created>
  <dc:creator>Ivana Tomić</dc:creator>
  <dc:description/>
  <dc:language>hr-HR</dc:language>
  <cp:lastModifiedBy/>
  <dcterms:modified xsi:type="dcterms:W3CDTF">2021-11-04T20:58:24Z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